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30C8">
      <w:pPr>
        <w:jc w:val="center"/>
      </w:pPr>
      <w:r>
        <w:t>Privacy Policy</w:t>
      </w:r>
    </w:p>
    <w:p w14:paraId="26532388">
      <w:r>
        <w:t>Last Updated: [</w:t>
      </w:r>
      <w:r>
        <w:rPr>
          <w:rFonts w:hint="eastAsia" w:eastAsia="宋体"/>
          <w:lang w:val="en-US" w:eastAsia="zh-CN"/>
        </w:rPr>
        <w:t>April, 21, 2026</w:t>
      </w:r>
      <w:bookmarkStart w:id="0" w:name="_GoBack"/>
      <w:bookmarkEnd w:id="0"/>
      <w:r>
        <w:t>]</w:t>
      </w:r>
    </w:p>
    <w:p w14:paraId="7B532730">
      <w:r>
        <w:t>[</w:t>
      </w:r>
      <w:r>
        <w:rPr>
          <w:rFonts w:hint="eastAsia"/>
        </w:rPr>
        <w:t>GuangZhouCheHuHangDianZiYouXianGongSi</w:t>
      </w:r>
      <w:r>
        <w:t>] (“Company”, “we”, “our”, or “us”) values your trust and is committed to protecting your privacy. This Privacy Policy explains how we collect, use, and safeguard your personal information when you interact with our website, mobile application, or services (“Services”).</w:t>
      </w:r>
    </w:p>
    <w:p w14:paraId="40134364">
      <w:pPr>
        <w:numPr>
          <w:ilvl w:val="0"/>
          <w:numId w:val="1"/>
        </w:numPr>
      </w:pPr>
      <w:r>
        <w:t>Information We Collect</w:t>
      </w:r>
    </w:p>
    <w:p w14:paraId="3E0D1CFC">
      <w:r>
        <w:t>We may collect the following types of information:</w:t>
      </w:r>
      <w:r>
        <w:br w:type="textWrapping"/>
      </w:r>
      <w:r>
        <w:t>• Personal Information: Name, email address, phone number, billing details, shipping address, and account login information.</w:t>
      </w:r>
      <w:r>
        <w:br w:type="textWrapping"/>
      </w:r>
      <w:r>
        <w:t>• Usage Data: Information about how you interact with our website/app, including IP address, browser type, device details, pages visited, and actions taken.</w:t>
      </w:r>
      <w:r>
        <w:br w:type="textWrapping"/>
      </w:r>
      <w:r>
        <w:t>• Cookies &amp; Tracking Technologies: We use cookies, beacons, and analytics tools to improve user experience and personalize content.</w:t>
      </w:r>
    </w:p>
    <w:p w14:paraId="181DB83B">
      <w:pPr>
        <w:pStyle w:val="28"/>
        <w:numPr>
          <w:ilvl w:val="0"/>
          <w:numId w:val="1"/>
        </w:numPr>
      </w:pPr>
      <w:r>
        <w:t>How We Use Your Information</w:t>
      </w:r>
    </w:p>
    <w:p w14:paraId="47316A41">
      <w:r>
        <w:t>We use the collected data to:</w:t>
      </w:r>
      <w:r>
        <w:br w:type="textWrapping"/>
      </w:r>
      <w:r>
        <w:t>• Provide and improve our Services</w:t>
      </w:r>
      <w:r>
        <w:br w:type="textWrapping"/>
      </w:r>
      <w:r>
        <w:t>• Process transactions and deliver orders</w:t>
      </w:r>
      <w:r>
        <w:br w:type="textWrapping"/>
      </w:r>
      <w:r>
        <w:t>• Send updates, promotional offers, and important notifications</w:t>
      </w:r>
      <w:r>
        <w:br w:type="textWrapping"/>
      </w:r>
      <w:r>
        <w:t>• Personalize user experience and recommendations</w:t>
      </w:r>
      <w:r>
        <w:br w:type="textWrapping"/>
      </w:r>
      <w:r>
        <w:t>• Ensure security, detect fraud, and comply with legal obligations</w:t>
      </w:r>
    </w:p>
    <w:p w14:paraId="4DC609A4">
      <w:pPr>
        <w:pStyle w:val="28"/>
        <w:numPr>
          <w:ilvl w:val="0"/>
          <w:numId w:val="1"/>
        </w:numPr>
      </w:pPr>
      <w:r>
        <w:t>How We Share Your Information</w:t>
      </w:r>
    </w:p>
    <w:p w14:paraId="416CC41A">
      <w:r>
        <w:t>We do not sell your personal information. However, we may share your information with:</w:t>
      </w:r>
      <w:r>
        <w:br w:type="textWrapping"/>
      </w:r>
      <w:r>
        <w:t>• Service Providers: Third parties who help us operate our business (payment processors, delivery partners, IT support, etc.).</w:t>
      </w:r>
      <w:r>
        <w:br w:type="textWrapping"/>
      </w:r>
      <w:r>
        <w:t>• Legal &amp; Compliance: Authorities if required by law, regulation, or to protect rights and safety.</w:t>
      </w:r>
      <w:r>
        <w:br w:type="textWrapping"/>
      </w:r>
      <w:r>
        <w:t>• Business Transfers: In case of a merger, acquisition, or asset sale, your data may be transferred.</w:t>
      </w:r>
    </w:p>
    <w:p w14:paraId="04ABE607">
      <w:pPr>
        <w:pStyle w:val="28"/>
        <w:numPr>
          <w:ilvl w:val="0"/>
          <w:numId w:val="1"/>
        </w:numPr>
      </w:pPr>
      <w:r>
        <w:t>Data Security</w:t>
      </w:r>
    </w:p>
    <w:p w14:paraId="2852B43E">
      <w:r>
        <w:t>We implement appropriate technical and organizational measures to protect your information against unauthorized access, disclosure, or destruction. However, no online transmission or storage system is 100% secure.</w:t>
      </w:r>
    </w:p>
    <w:p w14:paraId="253B3F8B">
      <w:pPr>
        <w:pStyle w:val="28"/>
        <w:numPr>
          <w:ilvl w:val="0"/>
          <w:numId w:val="1"/>
        </w:numPr>
      </w:pPr>
      <w:r>
        <w:t>Your Privacy Rights</w:t>
      </w:r>
    </w:p>
    <w:p w14:paraId="6D019022">
      <w:r>
        <w:t>Depending on your location, you may have the right to:</w:t>
      </w:r>
      <w:r>
        <w:br w:type="textWrapping"/>
      </w:r>
      <w:r>
        <w:t>• Access and request a copy of your data</w:t>
      </w:r>
      <w:r>
        <w:br w:type="textWrapping"/>
      </w:r>
      <w:r>
        <w:t>• Correct or update inaccurate information</w:t>
      </w:r>
      <w:r>
        <w:br w:type="textWrapping"/>
      </w:r>
      <w:r>
        <w:t>• Request deletion of your data</w:t>
      </w:r>
      <w:r>
        <w:br w:type="textWrapping"/>
      </w:r>
      <w:r>
        <w:t>• Opt out of marketing communications</w:t>
      </w:r>
      <w:r>
        <w:br w:type="textWrapping"/>
      </w:r>
      <w:r>
        <w:t>• Restrict or object to certain data processing activities To exercise these rights, please contact us at [Your Contact Email].</w:t>
      </w:r>
    </w:p>
    <w:p w14:paraId="700363FB">
      <w:pPr>
        <w:pStyle w:val="28"/>
        <w:numPr>
          <w:ilvl w:val="0"/>
          <w:numId w:val="1"/>
        </w:numPr>
      </w:pPr>
      <w:r>
        <w:t>Cookies &amp; Tracking</w:t>
      </w:r>
    </w:p>
    <w:p w14:paraId="4D1F894C">
      <w:r>
        <w:t>We use cookies and similar technologies to enhance your browsing experience. You can manage your cookie preferences through your browser settings.</w:t>
      </w:r>
    </w:p>
    <w:p w14:paraId="4DE2FEDA">
      <w:pPr>
        <w:pStyle w:val="28"/>
        <w:numPr>
          <w:ilvl w:val="0"/>
          <w:numId w:val="1"/>
        </w:numPr>
      </w:pPr>
      <w:r>
        <w:t>Children’s Privacy</w:t>
      </w:r>
    </w:p>
    <w:p w14:paraId="1857CDA9">
      <w:r>
        <w:t>Our Services are not intended for children under 13 (or under 16 in some regions). We do not knowingly collect personal data from children.</w:t>
      </w:r>
    </w:p>
    <w:p w14:paraId="7B798569">
      <w:pPr>
        <w:pStyle w:val="28"/>
        <w:numPr>
          <w:ilvl w:val="0"/>
          <w:numId w:val="1"/>
        </w:numPr>
      </w:pPr>
      <w:r>
        <w:t>Changes to This Privacy Policy</w:t>
      </w:r>
    </w:p>
    <w:p w14:paraId="0000161E">
      <w:r>
        <w:t>We may update this Privacy Policy from time to time. Any changes will be posted on this page with an updated “Last Updated” date.</w:t>
      </w:r>
    </w:p>
    <w:p w14:paraId="1E5D31E0">
      <w:pPr>
        <w:pStyle w:val="28"/>
        <w:numPr>
          <w:ilvl w:val="0"/>
          <w:numId w:val="1"/>
        </w:numPr>
      </w:pPr>
      <w:r>
        <w:t>Contact Us</w:t>
      </w:r>
    </w:p>
    <w:p w14:paraId="2C6291FE">
      <w:r>
        <w:t>If you have any questions about this Privacy Policy, please contact us at: </w:t>
      </w:r>
    </w:p>
    <w:p w14:paraId="2FCB2A80">
      <w:r>
        <w:t>Email: [</w:t>
      </w:r>
      <w:r>
        <w:rPr>
          <w:rFonts w:hint="eastAsia"/>
        </w:rPr>
        <w:t>support@digitpro.us</w:t>
      </w:r>
      <w:r>
        <w:t>]</w:t>
      </w:r>
      <w:r>
        <w:br w:type="textWrapping"/>
      </w:r>
      <w:r>
        <w:t>Address: [</w:t>
      </w:r>
      <w:r>
        <w:rPr>
          <w:rFonts w:hint="eastAsia"/>
        </w:rPr>
        <w:t>Room 301, Building 3, No. 21 Changsha Road, Dalong Street, Panyu District, Guangzhou, Guangdong Province, China</w:t>
      </w:r>
      <w:r>
        <w: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11653"/>
    <w:multiLevelType w:val="multilevel"/>
    <w:tmpl w:val="65A1165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9F"/>
    <w:rsid w:val="001C6CDA"/>
    <w:rsid w:val="00311509"/>
    <w:rsid w:val="00375F93"/>
    <w:rsid w:val="00586B31"/>
    <w:rsid w:val="00A30062"/>
    <w:rsid w:val="00B42770"/>
    <w:rsid w:val="00B84C03"/>
    <w:rsid w:val="00DA4897"/>
    <w:rsid w:val="00E01E9F"/>
    <w:rsid w:val="00EB2E9A"/>
    <w:rsid w:val="22F0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4"/>
    <w:link w:val="4"/>
    <w:semiHidden/>
    <w:uiPriority w:val="9"/>
    <w:rPr>
      <w:rFonts w:eastAsiaTheme="majorEastAsia" w:cstheme="majorBidi"/>
      <w:color w:val="104862" w:themeColor="accent1" w:themeShade="BF"/>
      <w:sz w:val="28"/>
      <w:szCs w:val="28"/>
    </w:rPr>
  </w:style>
  <w:style w:type="character" w:customStyle="1" w:styleId="18">
    <w:name w:val="Heading 4 Char"/>
    <w:basedOn w:val="14"/>
    <w:link w:val="5"/>
    <w:semiHidden/>
    <w:qFormat/>
    <w:uiPriority w:val="9"/>
    <w:rPr>
      <w:rFonts w:eastAsiaTheme="majorEastAsia" w:cstheme="majorBidi"/>
      <w:i/>
      <w:iCs/>
      <w:color w:val="104862" w:themeColor="accent1" w:themeShade="BF"/>
    </w:rPr>
  </w:style>
  <w:style w:type="character" w:customStyle="1" w:styleId="19">
    <w:name w:val="Heading 5 Char"/>
    <w:basedOn w:val="14"/>
    <w:link w:val="6"/>
    <w:semiHidden/>
    <w:qFormat/>
    <w:uiPriority w:val="9"/>
    <w:rPr>
      <w:rFonts w:eastAsiaTheme="majorEastAsia" w:cstheme="majorBidi"/>
      <w:color w:val="104862" w:themeColor="accent1" w:themeShade="BF"/>
    </w:rPr>
  </w:style>
  <w:style w:type="character" w:customStyle="1" w:styleId="20">
    <w:name w:val="Heading 6 Char"/>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Amazon</Company>
  <Pages>1</Pages>
  <Words>423</Words>
  <Characters>2362</Characters>
  <Lines>19</Lines>
  <Paragraphs>5</Paragraphs>
  <TotalTime>1198</TotalTime>
  <ScaleCrop>false</ScaleCrop>
  <LinksUpToDate>false</LinksUpToDate>
  <CharactersWithSpaces>2747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2025-09-10T13:42:00Z</dcterms:created>
  <dc:creator>Bhattad, Shreshta</dc:creator>
  <cp:lastModifiedBy>王融</cp:lastModifiedBy>
  <dcterms:modified xsi:type="dcterms:W3CDTF">2026-04-21T04:02:07Z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2025-09-10T13:43:39Z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a37bafc4-85fe-4e9e-9d26-6b7e543553f5</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y fmtid="{D5CDD505-2E9C-101B-9397-08002B2CF9AE}" pid="10" name="KSOTemplateDocerSaveRecord">
    <vt:lpwstr>eyJoZGlkIjoiYjRmNGYyNzgyNGUwZmFjODg2OTAzZWQyODc5ZjdmYzEiLCJ1c2VySWQiOiIxNzA0MTU1NjIzIn0=</vt:lpwstr>
  </property>
  <property fmtid="{D5CDD505-2E9C-101B-9397-08002B2CF9AE}" pid="11" name="KSOProductBuildVer">
    <vt:lpwstr>2052-12.1.0.25865</vt:lpwstr>
  </property>
  <property fmtid="{D5CDD505-2E9C-101B-9397-08002B2CF9AE}" pid="12" name="ICV">
    <vt:lpwstr>3D70AC4D1D314B44994ECCEDDA88B12D_13</vt:lpwstr>
  </property>
</Properties>
</file>